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4CC0" w:rsidRPr="00F13594" w:rsidRDefault="00975513" w:rsidP="007E2845">
      <w:pPr>
        <w:spacing w:after="0"/>
        <w:jc w:val="center"/>
        <w:rPr>
          <w:b/>
          <w:color w:val="0070C0"/>
          <w:sz w:val="36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1E5BD904" wp14:editId="44A11E7B">
            <wp:simplePos x="0" y="0"/>
            <wp:positionH relativeFrom="column">
              <wp:posOffset>-1080135</wp:posOffset>
            </wp:positionH>
            <wp:positionV relativeFrom="paragraph">
              <wp:posOffset>-740638</wp:posOffset>
            </wp:positionV>
            <wp:extent cx="7553325" cy="1072622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083" cy="107287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4CC0" w:rsidRPr="00F13594">
        <w:rPr>
          <w:b/>
          <w:color w:val="0070C0"/>
          <w:sz w:val="36"/>
        </w:rPr>
        <w:t>Список литературы для подготовки к ВПР</w:t>
      </w:r>
    </w:p>
    <w:p w:rsidR="00E94CC0" w:rsidRPr="00F13594" w:rsidRDefault="00E94CC0" w:rsidP="00B80077">
      <w:pPr>
        <w:spacing w:before="240" w:after="0"/>
        <w:jc w:val="center"/>
        <w:rPr>
          <w:b/>
          <w:color w:val="0070C0"/>
          <w:sz w:val="36"/>
        </w:rPr>
      </w:pPr>
      <w:r w:rsidRPr="00F13594">
        <w:rPr>
          <w:b/>
          <w:color w:val="0070C0"/>
          <w:sz w:val="36"/>
        </w:rPr>
        <w:t>по литературному чтению (4 класс)</w:t>
      </w:r>
    </w:p>
    <w:p w:rsidR="00E94CC0" w:rsidRPr="007E2845" w:rsidRDefault="00E94CC0" w:rsidP="00B80077">
      <w:pPr>
        <w:spacing w:before="240"/>
        <w:rPr>
          <w:b/>
          <w:sz w:val="32"/>
        </w:rPr>
      </w:pPr>
      <w:r w:rsidRPr="007E2845">
        <w:t xml:space="preserve">  </w:t>
      </w:r>
      <w:r w:rsidRPr="007E2845">
        <w:rPr>
          <w:b/>
          <w:sz w:val="32"/>
        </w:rPr>
        <w:t xml:space="preserve">Основные авторы и произведения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1. Русские народные сказки: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- «Царевна-лягушка», «Иван-царевич и серый волк», «Сивка-Бурка».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Навыки: анализ последовательности событий, главной мысли, сравнение добра и зла.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2. Басни И.А. Крылова: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- «Стрекоза и Муравей», «Ворона и Лисица», «Мартышка и очки».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Навыки: поиск морали, работа с аллегориями.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3. А.С. Пушкин: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- «Сказка о мёртвой царевне», «Сказка о рыбаке и рыбке», стихи («У лукоморья…»</w:t>
      </w:r>
      <w:r w:rsidR="00151454">
        <w:t>, «Зимнее утро»</w:t>
      </w:r>
      <w:r w:rsidRPr="007E2845">
        <w:t xml:space="preserve">).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Навыки: анализ поэтического языка, сравнение с народными сказками.  </w:t>
      </w:r>
    </w:p>
    <w:p w:rsidR="00E94CC0" w:rsidRPr="007E2845" w:rsidRDefault="007E2845" w:rsidP="007E2845">
      <w:pPr>
        <w:spacing w:after="0" w:line="276" w:lineRule="auto"/>
      </w:pPr>
      <w:r>
        <w:t xml:space="preserve">4. </w:t>
      </w:r>
      <w:r w:rsidR="00E94CC0" w:rsidRPr="007E2845">
        <w:t xml:space="preserve">Л.Н. Толстой:  </w:t>
      </w:r>
    </w:p>
    <w:p w:rsidR="00151454" w:rsidRDefault="00E94CC0" w:rsidP="007E2845">
      <w:pPr>
        <w:spacing w:after="0" w:line="276" w:lineRule="auto"/>
      </w:pPr>
      <w:r w:rsidRPr="007E2845">
        <w:t xml:space="preserve">   - Рассказы: «Лев и собачка», «Акула», «Прыжок».</w:t>
      </w:r>
    </w:p>
    <w:p w:rsidR="00E94CC0" w:rsidRPr="007E2845" w:rsidRDefault="00151454" w:rsidP="007E2845">
      <w:pPr>
        <w:spacing w:after="0" w:line="276" w:lineRule="auto"/>
      </w:pPr>
      <w:r>
        <w:t xml:space="preserve">   -</w:t>
      </w:r>
      <w:r w:rsidR="00E94CC0" w:rsidRPr="007E2845">
        <w:t xml:space="preserve">  </w:t>
      </w:r>
      <w:r>
        <w:t>Басни: «Муравей и голубка», «Отец и сыновья».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Навыки: нравственные уроки, анализ поступков героев.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5. В. Драгунский: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- Рассказы: «Девочка на шаре», «Тайное становится явным».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Навыки: понимание юмора, диалогов, эмоций.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6. Н. Носов: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- «Мишкина каша», «Живая шляпа».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Навыки: анализ бытовых ситуаций, характеров.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7. В. Бианки: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- «Лесная газета», «Мышонок Пик».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Навыки: работа с научно-популярными текстами.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8. М. Пришвин: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- «Кладовая солнца» (отрывки), «</w:t>
      </w:r>
      <w:proofErr w:type="spellStart"/>
      <w:r w:rsidRPr="007E2845">
        <w:t>Лисичкин</w:t>
      </w:r>
      <w:proofErr w:type="spellEnd"/>
      <w:r w:rsidRPr="007E2845">
        <w:t xml:space="preserve"> хлеб».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Навыки: анализ метафор, образов природы.  </w:t>
      </w:r>
    </w:p>
    <w:p w:rsidR="00E94CC0" w:rsidRPr="007E2845" w:rsidRDefault="00E94CC0" w:rsidP="007E2845">
      <w:pPr>
        <w:spacing w:after="0" w:line="276" w:lineRule="auto"/>
      </w:pPr>
      <w:r w:rsidRPr="007E2845">
        <w:t>9.</w:t>
      </w:r>
      <w:r w:rsidR="007E2845" w:rsidRPr="007E2845">
        <w:t xml:space="preserve"> </w:t>
      </w:r>
      <w:r w:rsidRPr="007E2845">
        <w:t xml:space="preserve">К. Паустовский*: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- «Тёплый хлеб», «Стальное колечко».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Навыки: связь человека и природы, моральные темы.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10. Стихи:  </w:t>
      </w:r>
    </w:p>
    <w:p w:rsidR="00F13594" w:rsidRDefault="00E94CC0" w:rsidP="00F13594">
      <w:pPr>
        <w:spacing w:after="0" w:line="276" w:lineRule="auto"/>
      </w:pPr>
      <w:r w:rsidRPr="007E2845">
        <w:t xml:space="preserve">    - Ф. Тютчев («Весенние воды»), А. Фет («Чудная картина…»), С. Есенин («Берёза»)</w:t>
      </w:r>
      <w:r w:rsidR="00151454">
        <w:t xml:space="preserve">, А. </w:t>
      </w:r>
      <w:proofErr w:type="spellStart"/>
      <w:r w:rsidR="00151454">
        <w:t>Барто</w:t>
      </w:r>
      <w:proofErr w:type="spellEnd"/>
      <w:r w:rsidR="00151454">
        <w:t>, С. Михалков (стихи для младшего школьного возраста)</w:t>
      </w:r>
      <w:r w:rsidRPr="007E2845">
        <w:t xml:space="preserve">.  </w:t>
      </w:r>
    </w:p>
    <w:p w:rsidR="00E94CC0" w:rsidRPr="007E2845" w:rsidRDefault="00E94CC0" w:rsidP="00F13594">
      <w:pPr>
        <w:spacing w:after="0" w:line="276" w:lineRule="auto"/>
      </w:pPr>
      <w:r w:rsidRPr="007E2845">
        <w:t xml:space="preserve">    Навыки: анализ образов, ритма, настроения.  </w:t>
      </w:r>
    </w:p>
    <w:p w:rsidR="00E94CC0" w:rsidRPr="007E2845" w:rsidRDefault="00975513" w:rsidP="00B80077">
      <w:pPr>
        <w:spacing w:before="240" w:after="0" w:line="276" w:lineRule="auto"/>
        <w:rPr>
          <w:b/>
          <w:sz w:val="32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 wp14:anchorId="1174E363" wp14:editId="4C44180B">
            <wp:simplePos x="0" y="0"/>
            <wp:positionH relativeFrom="column">
              <wp:posOffset>-1080135</wp:posOffset>
            </wp:positionH>
            <wp:positionV relativeFrom="paragraph">
              <wp:posOffset>-750912</wp:posOffset>
            </wp:positionV>
            <wp:extent cx="7553325" cy="10746768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810" cy="107474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4CC0" w:rsidRPr="007E2845">
        <w:rPr>
          <w:rFonts w:ascii="Segoe UI Symbol" w:hAnsi="Segoe UI Symbol" w:cs="Segoe UI Symbol"/>
        </w:rPr>
        <w:t>📌</w:t>
      </w:r>
      <w:r w:rsidR="00E94CC0" w:rsidRPr="007E2845">
        <w:t xml:space="preserve"> </w:t>
      </w:r>
      <w:r w:rsidR="00E94CC0" w:rsidRPr="007E2845">
        <w:rPr>
          <w:b/>
          <w:sz w:val="32"/>
        </w:rPr>
        <w:t xml:space="preserve">Произведения для углублённой подготовки (часто в ВПР):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- В. Осеева: «Волшебное слово», «Синие листья».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- Б. Житков: «Как я ловил человечков».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- В. Гаршин: «Лягушка-путешественница».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- Д. Мамин-Сибиряк: «Серая Шейка».  </w:t>
      </w:r>
    </w:p>
    <w:p w:rsidR="00E94CC0" w:rsidRPr="007E2845" w:rsidRDefault="00E94CC0" w:rsidP="007E2845">
      <w:pPr>
        <w:spacing w:after="0" w:line="276" w:lineRule="auto"/>
      </w:pPr>
    </w:p>
    <w:p w:rsidR="00E94CC0" w:rsidRPr="007E2845" w:rsidRDefault="00E94CC0" w:rsidP="007E2845">
      <w:pPr>
        <w:spacing w:after="0" w:line="276" w:lineRule="auto"/>
        <w:jc w:val="center"/>
        <w:rPr>
          <w:b/>
          <w:sz w:val="36"/>
        </w:rPr>
      </w:pPr>
      <w:r w:rsidRPr="007E2845">
        <w:rPr>
          <w:b/>
          <w:sz w:val="36"/>
        </w:rPr>
        <w:t>Советы по подготовке</w:t>
      </w:r>
      <w:r w:rsidR="008B0755">
        <w:rPr>
          <w:b/>
          <w:sz w:val="36"/>
        </w:rPr>
        <w:t xml:space="preserve"> к ВПР</w:t>
      </w:r>
      <w:bookmarkStart w:id="0" w:name="_GoBack"/>
      <w:bookmarkEnd w:id="0"/>
      <w:r w:rsidRPr="007E2845">
        <w:rPr>
          <w:b/>
          <w:sz w:val="36"/>
        </w:rPr>
        <w:t>:</w:t>
      </w:r>
    </w:p>
    <w:p w:rsidR="00E94CC0" w:rsidRPr="00F13594" w:rsidRDefault="00E94CC0" w:rsidP="007E2845">
      <w:pPr>
        <w:spacing w:after="0" w:line="276" w:lineRule="auto"/>
        <w:rPr>
          <w:b/>
        </w:rPr>
      </w:pPr>
      <w:r w:rsidRPr="00F13594">
        <w:rPr>
          <w:b/>
        </w:rPr>
        <w:t xml:space="preserve">1. </w:t>
      </w:r>
      <w:r w:rsidR="007E2845" w:rsidRPr="00F13594">
        <w:rPr>
          <w:b/>
        </w:rPr>
        <w:t>Заполняйте таблицу после чтения произведения</w:t>
      </w:r>
      <w:r w:rsidRPr="00F13594">
        <w:rPr>
          <w:b/>
        </w:rPr>
        <w:t xml:space="preserve">: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6"/>
        <w:gridCol w:w="1855"/>
        <w:gridCol w:w="1859"/>
        <w:gridCol w:w="1885"/>
        <w:gridCol w:w="1860"/>
      </w:tblGrid>
      <w:tr w:rsidR="007E2845" w:rsidTr="007E2845">
        <w:tc>
          <w:tcPr>
            <w:tcW w:w="1869" w:type="dxa"/>
          </w:tcPr>
          <w:p w:rsidR="007E2845" w:rsidRPr="007E2845" w:rsidRDefault="007E2845" w:rsidP="007E2845">
            <w:pPr>
              <w:spacing w:line="276" w:lineRule="auto"/>
              <w:jc w:val="center"/>
              <w:rPr>
                <w:b/>
                <w:i/>
              </w:rPr>
            </w:pPr>
            <w:r w:rsidRPr="007E2845">
              <w:rPr>
                <w:b/>
                <w:i/>
              </w:rPr>
              <w:t>Автор, название произведения</w:t>
            </w:r>
          </w:p>
        </w:tc>
        <w:tc>
          <w:tcPr>
            <w:tcW w:w="1869" w:type="dxa"/>
          </w:tcPr>
          <w:p w:rsidR="007E2845" w:rsidRPr="007E2845" w:rsidRDefault="007E2845" w:rsidP="007E2845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Герои</w:t>
            </w:r>
          </w:p>
        </w:tc>
        <w:tc>
          <w:tcPr>
            <w:tcW w:w="1869" w:type="dxa"/>
          </w:tcPr>
          <w:p w:rsidR="007E2845" w:rsidRPr="007E2845" w:rsidRDefault="007E2845" w:rsidP="007E2845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Главная мысль</w:t>
            </w:r>
          </w:p>
        </w:tc>
        <w:tc>
          <w:tcPr>
            <w:tcW w:w="1869" w:type="dxa"/>
          </w:tcPr>
          <w:p w:rsidR="007E2845" w:rsidRPr="007E2845" w:rsidRDefault="007E2845" w:rsidP="007E2845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Цитаты из произведения</w:t>
            </w:r>
          </w:p>
        </w:tc>
        <w:tc>
          <w:tcPr>
            <w:tcW w:w="1869" w:type="dxa"/>
          </w:tcPr>
          <w:p w:rsidR="007E2845" w:rsidRPr="007E2845" w:rsidRDefault="007E2845" w:rsidP="00B80077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Свои </w:t>
            </w:r>
            <w:r w:rsidR="00B80077">
              <w:rPr>
                <w:b/>
                <w:i/>
              </w:rPr>
              <w:t>заметки</w:t>
            </w:r>
          </w:p>
        </w:tc>
      </w:tr>
      <w:tr w:rsidR="007E2845" w:rsidTr="007E2845">
        <w:tc>
          <w:tcPr>
            <w:tcW w:w="1869" w:type="dxa"/>
          </w:tcPr>
          <w:p w:rsidR="007E2845" w:rsidRDefault="007E2845" w:rsidP="007E2845">
            <w:pPr>
              <w:spacing w:line="276" w:lineRule="auto"/>
            </w:pPr>
          </w:p>
        </w:tc>
        <w:tc>
          <w:tcPr>
            <w:tcW w:w="1869" w:type="dxa"/>
          </w:tcPr>
          <w:p w:rsidR="007E2845" w:rsidRDefault="007E2845" w:rsidP="007E2845">
            <w:pPr>
              <w:spacing w:line="276" w:lineRule="auto"/>
            </w:pPr>
          </w:p>
        </w:tc>
        <w:tc>
          <w:tcPr>
            <w:tcW w:w="1869" w:type="dxa"/>
          </w:tcPr>
          <w:p w:rsidR="007E2845" w:rsidRDefault="007E2845" w:rsidP="007E2845">
            <w:pPr>
              <w:spacing w:line="276" w:lineRule="auto"/>
            </w:pPr>
          </w:p>
        </w:tc>
        <w:tc>
          <w:tcPr>
            <w:tcW w:w="1869" w:type="dxa"/>
          </w:tcPr>
          <w:p w:rsidR="007E2845" w:rsidRDefault="007E2845" w:rsidP="007E2845">
            <w:pPr>
              <w:spacing w:line="276" w:lineRule="auto"/>
            </w:pPr>
          </w:p>
        </w:tc>
        <w:tc>
          <w:tcPr>
            <w:tcW w:w="1869" w:type="dxa"/>
          </w:tcPr>
          <w:p w:rsidR="007E2845" w:rsidRDefault="007E2845" w:rsidP="007E2845">
            <w:pPr>
              <w:spacing w:line="276" w:lineRule="auto"/>
            </w:pPr>
          </w:p>
        </w:tc>
      </w:tr>
    </w:tbl>
    <w:p w:rsidR="00E94CC0" w:rsidRPr="007E2845" w:rsidRDefault="00E94CC0" w:rsidP="007E2845">
      <w:pPr>
        <w:spacing w:after="0" w:line="276" w:lineRule="auto"/>
      </w:pPr>
    </w:p>
    <w:p w:rsidR="00E94CC0" w:rsidRPr="00F13594" w:rsidRDefault="00E94CC0" w:rsidP="007E2845">
      <w:pPr>
        <w:spacing w:after="0" w:line="276" w:lineRule="auto"/>
        <w:rPr>
          <w:b/>
        </w:rPr>
      </w:pPr>
      <w:r w:rsidRPr="00F13594">
        <w:rPr>
          <w:b/>
        </w:rPr>
        <w:t xml:space="preserve">2. Тренируйте краткие пересказы (3-4 предложения).  </w:t>
      </w:r>
    </w:p>
    <w:p w:rsidR="00E94CC0" w:rsidRPr="007E2845" w:rsidRDefault="00E94CC0" w:rsidP="007E2845">
      <w:pPr>
        <w:spacing w:after="0" w:line="276" w:lineRule="auto"/>
      </w:pPr>
    </w:p>
    <w:p w:rsidR="00E94CC0" w:rsidRPr="00F13594" w:rsidRDefault="00E94CC0" w:rsidP="007E2845">
      <w:pPr>
        <w:spacing w:after="0" w:line="276" w:lineRule="auto"/>
        <w:rPr>
          <w:b/>
        </w:rPr>
      </w:pPr>
      <w:r w:rsidRPr="00F13594">
        <w:rPr>
          <w:b/>
        </w:rPr>
        <w:t xml:space="preserve">3. </w:t>
      </w:r>
      <w:r w:rsidR="00B80077" w:rsidRPr="00F13594">
        <w:rPr>
          <w:b/>
        </w:rPr>
        <w:t>Играйте</w:t>
      </w:r>
      <w:r w:rsidRPr="00F13594">
        <w:rPr>
          <w:b/>
        </w:rPr>
        <w:t xml:space="preserve">:  </w:t>
      </w:r>
    </w:p>
    <w:p w:rsidR="00E94CC0" w:rsidRPr="007E2845" w:rsidRDefault="00E94CC0" w:rsidP="007E2845">
      <w:pPr>
        <w:spacing w:after="0" w:line="276" w:lineRule="auto"/>
      </w:pPr>
      <w:r w:rsidRPr="007E2845">
        <w:t xml:space="preserve">   - «Угадай героя по описанию».  </w:t>
      </w:r>
    </w:p>
    <w:p w:rsidR="00E94CC0" w:rsidRPr="007E2845" w:rsidRDefault="00E94CC0" w:rsidP="00F13594">
      <w:pPr>
        <w:spacing w:before="240" w:after="0" w:line="276" w:lineRule="auto"/>
      </w:pPr>
      <w:r w:rsidRPr="007E2845">
        <w:t xml:space="preserve">   - «Что бы ты сделал на месте персонажа?».  </w:t>
      </w:r>
    </w:p>
    <w:p w:rsidR="00E94CC0" w:rsidRDefault="00F13594" w:rsidP="00F13594">
      <w:pPr>
        <w:spacing w:before="240" w:after="0" w:line="276" w:lineRule="auto"/>
        <w:jc w:val="center"/>
        <w:rPr>
          <w:b/>
          <w:color w:val="0070C0"/>
          <w:sz w:val="36"/>
        </w:rPr>
      </w:pPr>
      <w:r w:rsidRPr="00F13594">
        <w:rPr>
          <w:b/>
          <w:color w:val="0070C0"/>
          <w:sz w:val="36"/>
        </w:rPr>
        <w:t>Список литературы для семейного чтения летом</w:t>
      </w:r>
    </w:p>
    <w:p w:rsidR="00F13594" w:rsidRPr="00F13594" w:rsidRDefault="00F13594" w:rsidP="00F13594">
      <w:pPr>
        <w:spacing w:after="0"/>
        <w:jc w:val="center"/>
        <w:rPr>
          <w:rFonts w:eastAsia="Calibri" w:cs="Times New Roman"/>
          <w:b/>
          <w:color w:val="000000"/>
          <w:szCs w:val="28"/>
          <w:u w:val="single"/>
        </w:rPr>
      </w:pPr>
      <w:r w:rsidRPr="00F13594">
        <w:rPr>
          <w:rFonts w:eastAsia="Calibri" w:cs="Times New Roman"/>
          <w:b/>
          <w:color w:val="000000"/>
          <w:szCs w:val="28"/>
          <w:u w:val="single"/>
        </w:rPr>
        <w:t>«Природа и мы»</w:t>
      </w:r>
    </w:p>
    <w:p w:rsidR="00F13594" w:rsidRPr="00F13594" w:rsidRDefault="00F13594" w:rsidP="00F13594">
      <w:pPr>
        <w:pStyle w:val="a4"/>
        <w:numPr>
          <w:ilvl w:val="0"/>
          <w:numId w:val="1"/>
        </w:num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13594">
        <w:rPr>
          <w:rFonts w:ascii="Times New Roman" w:eastAsia="Calibri" w:hAnsi="Times New Roman" w:cs="Times New Roman"/>
          <w:color w:val="000000"/>
          <w:sz w:val="28"/>
          <w:szCs w:val="28"/>
        </w:rPr>
        <w:t>Д. Даррелл «Моя семья и другие звери»</w:t>
      </w:r>
    </w:p>
    <w:p w:rsidR="00F13594" w:rsidRPr="00F13594" w:rsidRDefault="00F13594" w:rsidP="00F13594">
      <w:pPr>
        <w:numPr>
          <w:ilvl w:val="0"/>
          <w:numId w:val="1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 w:rsidRPr="00F13594">
        <w:rPr>
          <w:rFonts w:eastAsia="Times New Roman" w:cs="Times New Roman"/>
          <w:spacing w:val="2"/>
          <w:w w:val="105"/>
          <w:szCs w:val="28"/>
          <w:lang w:eastAsia="ru-RU"/>
        </w:rPr>
        <w:t>М</w:t>
      </w:r>
      <w:r w:rsidRPr="00F13594">
        <w:rPr>
          <w:rFonts w:eastAsia="Times New Roman" w:cs="Times New Roman"/>
          <w:w w:val="105"/>
          <w:szCs w:val="28"/>
          <w:lang w:eastAsia="ru-RU"/>
        </w:rPr>
        <w:t>.</w:t>
      </w:r>
      <w:r w:rsidRPr="00F13594">
        <w:rPr>
          <w:rFonts w:eastAsia="Times New Roman" w:cs="Times New Roman"/>
          <w:spacing w:val="13"/>
          <w:w w:val="105"/>
          <w:szCs w:val="28"/>
          <w:lang w:eastAsia="ru-RU"/>
        </w:rPr>
        <w:t xml:space="preserve"> </w:t>
      </w:r>
      <w:r w:rsidRPr="00F13594">
        <w:rPr>
          <w:rFonts w:eastAsia="Times New Roman" w:cs="Times New Roman"/>
          <w:spacing w:val="1"/>
          <w:w w:val="105"/>
          <w:szCs w:val="28"/>
          <w:lang w:eastAsia="ru-RU"/>
        </w:rPr>
        <w:t>Пришви</w:t>
      </w:r>
      <w:r w:rsidRPr="00F13594">
        <w:rPr>
          <w:rFonts w:eastAsia="Times New Roman" w:cs="Times New Roman"/>
          <w:w w:val="105"/>
          <w:szCs w:val="28"/>
          <w:lang w:eastAsia="ru-RU"/>
        </w:rPr>
        <w:t>н</w:t>
      </w:r>
      <w:r w:rsidRPr="00F13594">
        <w:rPr>
          <w:rFonts w:eastAsia="Times New Roman" w:cs="Times New Roman"/>
          <w:spacing w:val="19"/>
          <w:w w:val="105"/>
          <w:szCs w:val="28"/>
          <w:lang w:eastAsia="ru-RU"/>
        </w:rPr>
        <w:t xml:space="preserve"> </w:t>
      </w:r>
      <w:r w:rsidRPr="00F13594">
        <w:rPr>
          <w:rFonts w:eastAsia="Times New Roman" w:cs="Times New Roman"/>
          <w:spacing w:val="1"/>
          <w:w w:val="105"/>
          <w:szCs w:val="28"/>
          <w:lang w:eastAsia="ru-RU"/>
        </w:rPr>
        <w:t>«Разгово</w:t>
      </w:r>
      <w:r w:rsidRPr="00F13594">
        <w:rPr>
          <w:rFonts w:eastAsia="Times New Roman" w:cs="Times New Roman"/>
          <w:w w:val="105"/>
          <w:szCs w:val="28"/>
          <w:lang w:eastAsia="ru-RU"/>
        </w:rPr>
        <w:t>р</w:t>
      </w:r>
      <w:r w:rsidRPr="00F13594">
        <w:rPr>
          <w:rFonts w:eastAsia="Times New Roman" w:cs="Times New Roman"/>
          <w:spacing w:val="18"/>
          <w:w w:val="105"/>
          <w:szCs w:val="28"/>
          <w:lang w:eastAsia="ru-RU"/>
        </w:rPr>
        <w:t xml:space="preserve"> </w:t>
      </w:r>
      <w:r w:rsidRPr="00F13594">
        <w:rPr>
          <w:rFonts w:eastAsia="Times New Roman" w:cs="Times New Roman"/>
          <w:spacing w:val="1"/>
          <w:w w:val="105"/>
          <w:szCs w:val="28"/>
          <w:lang w:eastAsia="ru-RU"/>
        </w:rPr>
        <w:t>деревьев»</w:t>
      </w:r>
      <w:r w:rsidRPr="00F13594">
        <w:rPr>
          <w:rFonts w:eastAsia="Times New Roman" w:cs="Times New Roman"/>
          <w:w w:val="105"/>
          <w:szCs w:val="28"/>
          <w:lang w:eastAsia="ru-RU"/>
        </w:rPr>
        <w:t>,</w:t>
      </w:r>
      <w:r w:rsidRPr="00F13594">
        <w:rPr>
          <w:rFonts w:eastAsia="Times New Roman" w:cs="Times New Roman"/>
          <w:spacing w:val="19"/>
          <w:w w:val="105"/>
          <w:szCs w:val="28"/>
          <w:lang w:eastAsia="ru-RU"/>
        </w:rPr>
        <w:t xml:space="preserve"> </w:t>
      </w:r>
      <w:r w:rsidRPr="00F13594">
        <w:rPr>
          <w:rFonts w:eastAsia="Times New Roman" w:cs="Times New Roman"/>
          <w:spacing w:val="1"/>
          <w:w w:val="105"/>
          <w:szCs w:val="28"/>
          <w:lang w:eastAsia="ru-RU"/>
        </w:rPr>
        <w:t>«</w:t>
      </w:r>
      <w:r w:rsidRPr="00F13594">
        <w:rPr>
          <w:rFonts w:eastAsia="Times New Roman" w:cs="Times New Roman"/>
          <w:spacing w:val="-24"/>
          <w:w w:val="105"/>
          <w:szCs w:val="28"/>
          <w:lang w:eastAsia="ru-RU"/>
        </w:rPr>
        <w:t>Г</w:t>
      </w:r>
      <w:r w:rsidRPr="00F13594">
        <w:rPr>
          <w:rFonts w:eastAsia="Times New Roman" w:cs="Times New Roman"/>
          <w:spacing w:val="1"/>
          <w:w w:val="105"/>
          <w:szCs w:val="28"/>
          <w:lang w:eastAsia="ru-RU"/>
        </w:rPr>
        <w:t>оворящи</w:t>
      </w:r>
      <w:r w:rsidRPr="00F13594">
        <w:rPr>
          <w:rFonts w:eastAsia="Times New Roman" w:cs="Times New Roman"/>
          <w:w w:val="105"/>
          <w:szCs w:val="28"/>
          <w:lang w:eastAsia="ru-RU"/>
        </w:rPr>
        <w:t>й</w:t>
      </w:r>
      <w:r w:rsidRPr="00F13594">
        <w:rPr>
          <w:rFonts w:eastAsia="Times New Roman" w:cs="Times New Roman"/>
          <w:spacing w:val="8"/>
          <w:w w:val="105"/>
          <w:szCs w:val="28"/>
          <w:lang w:eastAsia="ru-RU"/>
        </w:rPr>
        <w:t xml:space="preserve"> </w:t>
      </w:r>
      <w:r w:rsidRPr="00F13594">
        <w:rPr>
          <w:rFonts w:eastAsia="Times New Roman" w:cs="Times New Roman"/>
          <w:spacing w:val="2"/>
          <w:w w:val="105"/>
          <w:szCs w:val="28"/>
          <w:lang w:eastAsia="ru-RU"/>
        </w:rPr>
        <w:t>грач» и другие</w:t>
      </w:r>
    </w:p>
    <w:p w:rsidR="00F13594" w:rsidRPr="00F13594" w:rsidRDefault="00F13594" w:rsidP="00F13594">
      <w:pPr>
        <w:numPr>
          <w:ilvl w:val="0"/>
          <w:numId w:val="1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 w:rsidRPr="00F13594">
        <w:rPr>
          <w:rFonts w:eastAsia="Calibri" w:cs="Times New Roman"/>
          <w:color w:val="000000"/>
          <w:szCs w:val="28"/>
        </w:rPr>
        <w:t>Н. Сладков «Под шапкой невидимкой»</w:t>
      </w:r>
      <w:hyperlink r:id="rId6" w:history="1"/>
    </w:p>
    <w:p w:rsidR="00F13594" w:rsidRPr="00F13594" w:rsidRDefault="00F13594" w:rsidP="00F13594">
      <w:pPr>
        <w:spacing w:after="0"/>
        <w:jc w:val="center"/>
        <w:rPr>
          <w:rFonts w:eastAsia="Calibri" w:cs="Times New Roman"/>
          <w:b/>
          <w:color w:val="000000"/>
          <w:szCs w:val="28"/>
          <w:u w:val="single"/>
        </w:rPr>
      </w:pPr>
      <w:r w:rsidRPr="00F13594">
        <w:rPr>
          <w:rFonts w:eastAsia="Calibri" w:cs="Times New Roman"/>
          <w:b/>
          <w:color w:val="000000"/>
          <w:szCs w:val="28"/>
          <w:u w:val="single"/>
        </w:rPr>
        <w:t>«Зарубежная литература»</w:t>
      </w:r>
    </w:p>
    <w:p w:rsidR="00F13594" w:rsidRPr="00F13594" w:rsidRDefault="00F13594" w:rsidP="00F13594">
      <w:pPr>
        <w:numPr>
          <w:ilvl w:val="0"/>
          <w:numId w:val="2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 w:rsidRPr="00F13594">
        <w:rPr>
          <w:rFonts w:cs="Times New Roman"/>
          <w:szCs w:val="28"/>
        </w:rPr>
        <w:t>В. Гюго. «</w:t>
      </w:r>
      <w:proofErr w:type="spellStart"/>
      <w:r w:rsidRPr="00F13594">
        <w:rPr>
          <w:rFonts w:cs="Times New Roman"/>
          <w:szCs w:val="28"/>
        </w:rPr>
        <w:t>Гаврош</w:t>
      </w:r>
      <w:proofErr w:type="spellEnd"/>
      <w:r w:rsidRPr="00F13594">
        <w:rPr>
          <w:rFonts w:cs="Times New Roman"/>
          <w:szCs w:val="28"/>
        </w:rPr>
        <w:t>», «</w:t>
      </w:r>
      <w:proofErr w:type="spellStart"/>
      <w:r w:rsidRPr="00F13594">
        <w:rPr>
          <w:rFonts w:cs="Times New Roman"/>
          <w:szCs w:val="28"/>
        </w:rPr>
        <w:t>Козетта</w:t>
      </w:r>
      <w:proofErr w:type="spellEnd"/>
      <w:r w:rsidRPr="00F13594">
        <w:rPr>
          <w:rFonts w:cs="Times New Roman"/>
          <w:szCs w:val="28"/>
        </w:rPr>
        <w:t>»</w:t>
      </w:r>
    </w:p>
    <w:p w:rsidR="00F13594" w:rsidRPr="00F13594" w:rsidRDefault="00F13594" w:rsidP="00F13594">
      <w:pPr>
        <w:numPr>
          <w:ilvl w:val="0"/>
          <w:numId w:val="2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 w:rsidRPr="00F13594">
        <w:rPr>
          <w:rFonts w:eastAsia="Times New Roman" w:cs="Times New Roman"/>
          <w:spacing w:val="2"/>
          <w:w w:val="110"/>
          <w:szCs w:val="28"/>
          <w:lang w:eastAsia="ru-RU"/>
        </w:rPr>
        <w:t>Э</w:t>
      </w:r>
      <w:r w:rsidRPr="00F13594">
        <w:rPr>
          <w:rFonts w:eastAsia="Times New Roman" w:cs="Times New Roman"/>
          <w:w w:val="110"/>
          <w:szCs w:val="28"/>
          <w:lang w:eastAsia="ru-RU"/>
        </w:rPr>
        <w:t>.</w:t>
      </w:r>
      <w:r w:rsidRPr="00F13594">
        <w:rPr>
          <w:rFonts w:eastAsia="Times New Roman" w:cs="Times New Roman"/>
          <w:spacing w:val="11"/>
          <w:w w:val="110"/>
          <w:szCs w:val="28"/>
          <w:lang w:eastAsia="ru-RU"/>
        </w:rPr>
        <w:t xml:space="preserve"> </w:t>
      </w:r>
      <w:r w:rsidRPr="00F13594">
        <w:rPr>
          <w:rFonts w:eastAsia="Times New Roman" w:cs="Times New Roman"/>
          <w:spacing w:val="1"/>
          <w:w w:val="110"/>
          <w:szCs w:val="28"/>
          <w:lang w:eastAsia="ru-RU"/>
        </w:rPr>
        <w:t>Сетон-</w:t>
      </w:r>
      <w:r w:rsidRPr="00F13594">
        <w:rPr>
          <w:rFonts w:eastAsia="Times New Roman" w:cs="Times New Roman"/>
          <w:spacing w:val="-18"/>
          <w:w w:val="110"/>
          <w:szCs w:val="28"/>
          <w:lang w:eastAsia="ru-RU"/>
        </w:rPr>
        <w:t>Т</w:t>
      </w:r>
      <w:r w:rsidRPr="00F13594">
        <w:rPr>
          <w:rFonts w:eastAsia="Times New Roman" w:cs="Times New Roman"/>
          <w:spacing w:val="2"/>
          <w:w w:val="110"/>
          <w:szCs w:val="28"/>
          <w:lang w:eastAsia="ru-RU"/>
        </w:rPr>
        <w:t>омпсо</w:t>
      </w:r>
      <w:r w:rsidRPr="00F13594">
        <w:rPr>
          <w:rFonts w:eastAsia="Times New Roman" w:cs="Times New Roman"/>
          <w:w w:val="110"/>
          <w:szCs w:val="28"/>
          <w:lang w:eastAsia="ru-RU"/>
        </w:rPr>
        <w:t>н</w:t>
      </w:r>
      <w:r w:rsidRPr="00F13594">
        <w:rPr>
          <w:rFonts w:eastAsia="Times New Roman" w:cs="Times New Roman"/>
          <w:spacing w:val="10"/>
          <w:w w:val="110"/>
          <w:szCs w:val="28"/>
          <w:lang w:eastAsia="ru-RU"/>
        </w:rPr>
        <w:t xml:space="preserve"> </w:t>
      </w:r>
      <w:r w:rsidRPr="00F13594">
        <w:rPr>
          <w:rFonts w:eastAsia="Times New Roman" w:cs="Times New Roman"/>
          <w:spacing w:val="2"/>
          <w:w w:val="110"/>
          <w:szCs w:val="28"/>
          <w:lang w:eastAsia="ru-RU"/>
        </w:rPr>
        <w:t>«</w:t>
      </w:r>
      <w:r w:rsidRPr="00F13594">
        <w:rPr>
          <w:rFonts w:eastAsia="Times New Roman" w:cs="Times New Roman"/>
          <w:spacing w:val="-30"/>
          <w:w w:val="110"/>
          <w:szCs w:val="28"/>
          <w:lang w:eastAsia="ru-RU"/>
        </w:rPr>
        <w:t>У</w:t>
      </w:r>
      <w:r w:rsidRPr="00F13594">
        <w:rPr>
          <w:rFonts w:eastAsia="Times New Roman" w:cs="Times New Roman"/>
          <w:spacing w:val="1"/>
          <w:w w:val="110"/>
          <w:szCs w:val="28"/>
          <w:lang w:eastAsia="ru-RU"/>
        </w:rPr>
        <w:t>личны</w:t>
      </w:r>
      <w:r w:rsidRPr="00F13594">
        <w:rPr>
          <w:rFonts w:eastAsia="Times New Roman" w:cs="Times New Roman"/>
          <w:w w:val="110"/>
          <w:szCs w:val="28"/>
          <w:lang w:eastAsia="ru-RU"/>
        </w:rPr>
        <w:t>й</w:t>
      </w:r>
      <w:r w:rsidRPr="00F13594">
        <w:rPr>
          <w:rFonts w:eastAsia="Times New Roman" w:cs="Times New Roman"/>
          <w:spacing w:val="23"/>
          <w:w w:val="110"/>
          <w:szCs w:val="28"/>
          <w:lang w:eastAsia="ru-RU"/>
        </w:rPr>
        <w:t xml:space="preserve"> </w:t>
      </w:r>
      <w:r w:rsidRPr="00F13594">
        <w:rPr>
          <w:rFonts w:eastAsia="Times New Roman" w:cs="Times New Roman"/>
          <w:spacing w:val="2"/>
          <w:w w:val="110"/>
          <w:szCs w:val="28"/>
          <w:lang w:eastAsia="ru-RU"/>
        </w:rPr>
        <w:t>певец»</w:t>
      </w:r>
    </w:p>
    <w:p w:rsidR="00151454" w:rsidRPr="00151454" w:rsidRDefault="00F13594" w:rsidP="00F13594">
      <w:pPr>
        <w:numPr>
          <w:ilvl w:val="0"/>
          <w:numId w:val="2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 w:rsidRPr="00F13594">
        <w:rPr>
          <w:rFonts w:eastAsia="Times New Roman" w:cs="Times New Roman"/>
          <w:spacing w:val="1"/>
          <w:w w:val="110"/>
          <w:szCs w:val="28"/>
          <w:lang w:eastAsia="ru-RU"/>
        </w:rPr>
        <w:t xml:space="preserve">М. Твен. «Приключения Тома </w:t>
      </w:r>
      <w:proofErr w:type="spellStart"/>
      <w:r w:rsidRPr="00F13594">
        <w:rPr>
          <w:rFonts w:eastAsia="Times New Roman" w:cs="Times New Roman"/>
          <w:spacing w:val="1"/>
          <w:w w:val="110"/>
          <w:szCs w:val="28"/>
          <w:lang w:eastAsia="ru-RU"/>
        </w:rPr>
        <w:t>Сойера</w:t>
      </w:r>
      <w:proofErr w:type="spellEnd"/>
      <w:r w:rsidRPr="00F13594">
        <w:rPr>
          <w:rFonts w:eastAsia="Times New Roman" w:cs="Times New Roman"/>
          <w:spacing w:val="1"/>
          <w:w w:val="110"/>
          <w:szCs w:val="28"/>
          <w:lang w:eastAsia="ru-RU"/>
        </w:rPr>
        <w:t>»</w:t>
      </w:r>
    </w:p>
    <w:p w:rsidR="00F13594" w:rsidRPr="00F13594" w:rsidRDefault="00151454" w:rsidP="00F13594">
      <w:pPr>
        <w:numPr>
          <w:ilvl w:val="0"/>
          <w:numId w:val="2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>
        <w:rPr>
          <w:rFonts w:eastAsia="Times New Roman" w:cs="Times New Roman"/>
          <w:spacing w:val="1"/>
          <w:w w:val="110"/>
          <w:szCs w:val="28"/>
          <w:lang w:eastAsia="ru-RU"/>
        </w:rPr>
        <w:t xml:space="preserve">Дж. </w:t>
      </w:r>
      <w:proofErr w:type="spellStart"/>
      <w:r>
        <w:rPr>
          <w:rFonts w:eastAsia="Times New Roman" w:cs="Times New Roman"/>
          <w:spacing w:val="1"/>
          <w:w w:val="110"/>
          <w:szCs w:val="28"/>
          <w:lang w:eastAsia="ru-RU"/>
        </w:rPr>
        <w:t>Родари</w:t>
      </w:r>
      <w:proofErr w:type="spellEnd"/>
      <w:r>
        <w:rPr>
          <w:rFonts w:eastAsia="Times New Roman" w:cs="Times New Roman"/>
          <w:spacing w:val="1"/>
          <w:w w:val="110"/>
          <w:szCs w:val="28"/>
          <w:lang w:eastAsia="ru-RU"/>
        </w:rPr>
        <w:t xml:space="preserve"> «Сказки по телефону»</w:t>
      </w:r>
      <w:hyperlink r:id="rId7" w:history="1"/>
    </w:p>
    <w:p w:rsidR="00F13594" w:rsidRPr="00F13594" w:rsidRDefault="00F13594" w:rsidP="00F13594">
      <w:pPr>
        <w:spacing w:after="0"/>
        <w:ind w:left="360"/>
        <w:jc w:val="center"/>
        <w:rPr>
          <w:rFonts w:eastAsia="Calibri" w:cs="Times New Roman"/>
          <w:b/>
          <w:color w:val="000000"/>
          <w:szCs w:val="28"/>
        </w:rPr>
      </w:pPr>
      <w:r w:rsidRPr="00F13594">
        <w:rPr>
          <w:rFonts w:eastAsia="Calibri" w:cs="Times New Roman"/>
          <w:b/>
          <w:color w:val="000000"/>
          <w:szCs w:val="28"/>
          <w:u w:val="single"/>
        </w:rPr>
        <w:t xml:space="preserve"> «</w:t>
      </w:r>
      <w:r w:rsidRPr="00F13594">
        <w:rPr>
          <w:rFonts w:cs="Times New Roman"/>
          <w:b/>
          <w:szCs w:val="28"/>
          <w:u w:val="single"/>
        </w:rPr>
        <w:t>Русская литература XX-XXI вв.</w:t>
      </w:r>
      <w:r w:rsidRPr="00F13594">
        <w:rPr>
          <w:rFonts w:eastAsia="Calibri" w:cs="Times New Roman"/>
          <w:b/>
          <w:color w:val="000000"/>
          <w:szCs w:val="28"/>
          <w:u w:val="single"/>
        </w:rPr>
        <w:t>»</w:t>
      </w:r>
    </w:p>
    <w:p w:rsidR="00F13594" w:rsidRPr="00151454" w:rsidRDefault="00F13594" w:rsidP="00F13594">
      <w:pPr>
        <w:numPr>
          <w:ilvl w:val="0"/>
          <w:numId w:val="3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 w:rsidRPr="00F13594">
        <w:rPr>
          <w:rFonts w:cs="Times New Roman"/>
          <w:szCs w:val="28"/>
        </w:rPr>
        <w:t>А. Волков «Волшебник Изумрудного города», «</w:t>
      </w:r>
      <w:proofErr w:type="spellStart"/>
      <w:r w:rsidRPr="00F13594">
        <w:rPr>
          <w:rFonts w:cs="Times New Roman"/>
          <w:szCs w:val="28"/>
        </w:rPr>
        <w:t>Урфин</w:t>
      </w:r>
      <w:proofErr w:type="spellEnd"/>
      <w:r w:rsidRPr="00F13594">
        <w:rPr>
          <w:rFonts w:cs="Times New Roman"/>
          <w:szCs w:val="28"/>
        </w:rPr>
        <w:t xml:space="preserve"> </w:t>
      </w:r>
      <w:proofErr w:type="spellStart"/>
      <w:r w:rsidRPr="00F13594">
        <w:rPr>
          <w:rFonts w:cs="Times New Roman"/>
          <w:szCs w:val="28"/>
        </w:rPr>
        <w:t>Джюс</w:t>
      </w:r>
      <w:proofErr w:type="spellEnd"/>
      <w:r w:rsidRPr="00F13594">
        <w:rPr>
          <w:rFonts w:cs="Times New Roman"/>
          <w:szCs w:val="28"/>
        </w:rPr>
        <w:t xml:space="preserve"> и его деревянные солдаты», «Семь подземных королей», «Огненный бог </w:t>
      </w:r>
      <w:proofErr w:type="spellStart"/>
      <w:r w:rsidRPr="00F13594">
        <w:rPr>
          <w:rFonts w:cs="Times New Roman"/>
          <w:szCs w:val="28"/>
        </w:rPr>
        <w:t>Марранов</w:t>
      </w:r>
      <w:proofErr w:type="spellEnd"/>
      <w:r w:rsidRPr="00F13594">
        <w:rPr>
          <w:rFonts w:cs="Times New Roman"/>
          <w:szCs w:val="28"/>
        </w:rPr>
        <w:t>», «Желтый туман», «Тайна заброшенного замка»</w:t>
      </w:r>
    </w:p>
    <w:p w:rsidR="00151454" w:rsidRPr="00151454" w:rsidRDefault="00151454" w:rsidP="00F13594">
      <w:pPr>
        <w:numPr>
          <w:ilvl w:val="0"/>
          <w:numId w:val="3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>
        <w:rPr>
          <w:rFonts w:cs="Times New Roman"/>
          <w:szCs w:val="28"/>
        </w:rPr>
        <w:t>В. Губарев «Королевство кривых зеркал»</w:t>
      </w:r>
    </w:p>
    <w:p w:rsidR="00151454" w:rsidRPr="00F13594" w:rsidRDefault="00151454" w:rsidP="00F13594">
      <w:pPr>
        <w:numPr>
          <w:ilvl w:val="0"/>
          <w:numId w:val="3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>
        <w:rPr>
          <w:rFonts w:cs="Times New Roman"/>
          <w:szCs w:val="28"/>
        </w:rPr>
        <w:t>Е. Шварц «Сказка о потерянном времени»</w:t>
      </w:r>
    </w:p>
    <w:p w:rsidR="00F13594" w:rsidRPr="00F13594" w:rsidRDefault="00F13594" w:rsidP="00F13594">
      <w:pPr>
        <w:numPr>
          <w:ilvl w:val="0"/>
          <w:numId w:val="3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 w:rsidRPr="00F13594">
        <w:rPr>
          <w:rFonts w:eastAsia="Calibri" w:cs="Times New Roman"/>
          <w:color w:val="000000"/>
          <w:szCs w:val="28"/>
        </w:rPr>
        <w:t>А. Рыбаков «Кортик», «Бронзовая птица»</w:t>
      </w:r>
    </w:p>
    <w:p w:rsidR="00F13594" w:rsidRPr="00151454" w:rsidRDefault="00F13594" w:rsidP="00151454">
      <w:pPr>
        <w:numPr>
          <w:ilvl w:val="0"/>
          <w:numId w:val="3"/>
        </w:numPr>
        <w:spacing w:after="0" w:line="276" w:lineRule="auto"/>
        <w:jc w:val="center"/>
        <w:rPr>
          <w:rFonts w:eastAsia="Calibri" w:cs="Times New Roman"/>
          <w:color w:val="000000"/>
          <w:szCs w:val="28"/>
        </w:rPr>
      </w:pPr>
      <w:r w:rsidRPr="00F13594">
        <w:rPr>
          <w:rFonts w:eastAsia="Calibri" w:cs="Times New Roman"/>
          <w:color w:val="000000"/>
          <w:szCs w:val="28"/>
        </w:rPr>
        <w:t>М. Зощенко. Рассказы для детей</w:t>
      </w:r>
      <w:hyperlink r:id="rId8" w:history="1"/>
    </w:p>
    <w:sectPr w:rsidR="00F13594" w:rsidRPr="001514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822AE0"/>
    <w:multiLevelType w:val="hybridMultilevel"/>
    <w:tmpl w:val="C81A1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E93F97"/>
    <w:multiLevelType w:val="hybridMultilevel"/>
    <w:tmpl w:val="B16E3E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B93FF6"/>
    <w:multiLevelType w:val="hybridMultilevel"/>
    <w:tmpl w:val="D13EB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CC0"/>
    <w:rsid w:val="000A379F"/>
    <w:rsid w:val="00151454"/>
    <w:rsid w:val="00475F4B"/>
    <w:rsid w:val="007E2845"/>
    <w:rsid w:val="008B0755"/>
    <w:rsid w:val="00923A45"/>
    <w:rsid w:val="00975513"/>
    <w:rsid w:val="00B80077"/>
    <w:rsid w:val="00DC3AAA"/>
    <w:rsid w:val="00E94CC0"/>
    <w:rsid w:val="00F13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55D1DB-CB89-4216-91CD-E9ACFF545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3AAA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28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13594"/>
    <w:pPr>
      <w:spacing w:after="200" w:line="276" w:lineRule="auto"/>
      <w:ind w:left="72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zku.ru/russkie-narodnie-skazki/masha-i-medved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azku.ru/russkie-narodnie-skazki/masha-i-medved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zku.ru/russkie-narodnie-skazki/masha-i-medved.htm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dcterms:created xsi:type="dcterms:W3CDTF">2025-05-18T13:38:00Z</dcterms:created>
  <dcterms:modified xsi:type="dcterms:W3CDTF">2025-05-18T17:33:00Z</dcterms:modified>
</cp:coreProperties>
</file>